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59DE" w14:textId="5F5860DB" w:rsidR="005A0E2F" w:rsidRPr="005A0E2F" w:rsidRDefault="005A0E2F" w:rsidP="005A0E2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“TIQXMMI”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Milliy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tadqiqot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universiteti</w:t>
      </w:r>
      <w:proofErr w:type="spellEnd"/>
    </w:p>
    <w:p w14:paraId="68D4EC42" w14:textId="4D28A32F" w:rsidR="005A0E2F" w:rsidRPr="005A0E2F" w:rsidRDefault="005A0E2F" w:rsidP="005A0E2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>“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Raqamli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texnologiyalar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sun`iy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intellekt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kafedrasi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tomonida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olib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borilayotgan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to`garaklar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ularning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jihozla</w:t>
      </w:r>
      <w:bookmarkStart w:id="0" w:name="_GoBack"/>
      <w:bookmarkEnd w:id="0"/>
      <w:r w:rsidRPr="005A0E2F">
        <w:rPr>
          <w:rFonts w:ascii="Times New Roman" w:hAnsi="Times New Roman" w:cs="Times New Roman"/>
          <w:sz w:val="26"/>
          <w:szCs w:val="26"/>
          <w:lang w:val="en-US"/>
        </w:rPr>
        <w:t>nishi</w:t>
      </w:r>
      <w:proofErr w:type="spellEnd"/>
    </w:p>
    <w:p w14:paraId="2B092B20" w14:textId="3FF94E4F" w:rsidR="005A0E2F" w:rsidRPr="005A0E2F" w:rsidRDefault="005A0E2F" w:rsidP="005A0E2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A0E2F">
        <w:rPr>
          <w:rFonts w:ascii="Times New Roman" w:hAnsi="Times New Roman" w:cs="Times New Roman"/>
          <w:sz w:val="26"/>
          <w:szCs w:val="26"/>
          <w:lang w:val="en-US"/>
        </w:rPr>
        <w:t>.«</w:t>
      </w:r>
      <w:proofErr w:type="spellStart"/>
      <w:proofErr w:type="gramEnd"/>
      <w:r w:rsidRPr="005A0E2F">
        <w:rPr>
          <w:rFonts w:ascii="Times New Roman" w:hAnsi="Times New Roman" w:cs="Times New Roman"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»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to`garak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B9BCA36" w14:textId="223A0DFF" w:rsidR="005A0E2F" w:rsidRPr="005A0E2F" w:rsidRDefault="005A0E2F" w:rsidP="005A0E2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A0E2F">
        <w:rPr>
          <w:rFonts w:ascii="Times New Roman" w:hAnsi="Times New Roman" w:cs="Times New Roman"/>
          <w:sz w:val="26"/>
          <w:szCs w:val="26"/>
          <w:lang w:val="en-US"/>
        </w:rPr>
        <w:t>.«</w:t>
      </w:r>
      <w:proofErr w:type="spellStart"/>
      <w:proofErr w:type="gramEnd"/>
      <w:r w:rsidRPr="005A0E2F">
        <w:rPr>
          <w:rFonts w:ascii="Times New Roman" w:hAnsi="Times New Roman" w:cs="Times New Roman"/>
          <w:sz w:val="26"/>
          <w:szCs w:val="26"/>
          <w:lang w:val="en-US"/>
        </w:rPr>
        <w:t>Dasturlash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to`garak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2A95F38" w14:textId="64F18C3D" w:rsidR="005A0E2F" w:rsidRPr="005A0E2F" w:rsidRDefault="005A0E2F" w:rsidP="005A0E2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A0E2F">
        <w:rPr>
          <w:rFonts w:ascii="Times New Roman" w:hAnsi="Times New Roman" w:cs="Times New Roman"/>
          <w:sz w:val="26"/>
          <w:szCs w:val="26"/>
          <w:lang w:val="en-US"/>
        </w:rPr>
        <w:t>.«</w:t>
      </w:r>
      <w:proofErr w:type="spellStart"/>
      <w:proofErr w:type="gramEnd"/>
      <w:r w:rsidRPr="005A0E2F">
        <w:rPr>
          <w:rFonts w:ascii="Times New Roman" w:hAnsi="Times New Roman" w:cs="Times New Roman"/>
          <w:sz w:val="26"/>
          <w:szCs w:val="26"/>
          <w:lang w:val="en-US"/>
        </w:rPr>
        <w:t>Sun`iy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intellekt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to`garak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B788774" w14:textId="13DDA06A" w:rsidR="005A0E2F" w:rsidRPr="005A0E2F" w:rsidRDefault="005A0E2F" w:rsidP="005A0E2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>«Kompyuter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ni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»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talabalar 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to’garagining</w:t>
      </w:r>
      <w:proofErr w:type="spellEnd"/>
    </w:p>
    <w:p w14:paraId="1C3024D0" w14:textId="4ADE4C79" w:rsidR="005A0E2F" w:rsidRPr="005A0E2F" w:rsidRDefault="005A0E2F" w:rsidP="005A0E2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I.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Umumiy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qoidalar</w:t>
      </w:r>
      <w:proofErr w:type="spellEnd"/>
    </w:p>
    <w:p w14:paraId="04CEFFF0" w14:textId="6E1C6BBD" w:rsidR="005A0E2F" w:rsidRPr="005A0E2F" w:rsidRDefault="005A0E2F" w:rsidP="005A0E2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1.1.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Ushbu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Nizom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O’zbekiston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Respublikasining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Ta’lim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to’g’risida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», «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Kadrlar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tayyorlash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milliy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dasturi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to’g’risida»gi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Qonunlari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O’zbekiston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Respublikasi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Prezidentining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2006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yil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7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avgustdagi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«Fan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tehnologiyalar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rivojlanishini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muvofiqlashtirish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boshqarishni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takomillashtirish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chora-tadbirlari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to’g’risida»gi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PQ – 436 son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Qarori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“TIQXMMI”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Milliy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tadqiqot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universitetida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kadrlar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tayyorlash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tizimini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tubdan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takomillashtirish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samaradorligini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oshirish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chora-tadbirlari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to’g’risida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O’zbekiston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Respublikasi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Vazirlar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Mahkamasining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2018-yil 24-iyuldagi 569-qarorida 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sz w:val="26"/>
          <w:szCs w:val="26"/>
          <w:lang w:val="uz-Cyrl-UZ"/>
        </w:rPr>
        <w:t>Toshkent axborot texnologiyalari universiteti Samarqand filiali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Nizomiga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muvofiq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ishlab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chiqilgan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bo’lib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 </w:t>
      </w:r>
      <w:r w:rsidRPr="005A0E2F">
        <w:rPr>
          <w:rFonts w:ascii="Times New Roman" w:hAnsi="Times New Roman" w:cs="Times New Roman"/>
          <w:sz w:val="26"/>
          <w:szCs w:val="26"/>
          <w:lang w:val="uz-Cyrl-UZ"/>
        </w:rPr>
        <w:t>Toshkent axborot texnologiyalari universiteti Samarqand filiali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Kompyuter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tizimlari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kafedrasida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tahsil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oluvchi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ilmiy-ijodiy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faoliyatini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rivojlantirish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ustoz-shogird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munosabatlari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asosida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yoshlarni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vatanparvarlik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ruhida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tarbiyalash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, «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Kompyuter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injiniringi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mutaxassisligi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bo’yicha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yosh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ilmiy-pedagog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kadrlar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zahirasini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tayyorlashga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doir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tashkiliy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uslubiy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me’yoriy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masalalarni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o’zida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mujassamlashtiradi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43D5A41" w14:textId="482BD8BD" w:rsidR="005A0E2F" w:rsidRPr="005A0E2F" w:rsidRDefault="005A0E2F" w:rsidP="005A0E2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1.2.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Filialda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olib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borilayotgan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ilmiy-tadqiqotlar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o’quv-amaliy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faoliyatga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professor-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o’qituvchilari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keng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jalb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qilish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iqtidorli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salohiyatidan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samarali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foydalanish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tahsil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olayotgan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fanlar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bo’yicha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qo’shimcha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zamonaviy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bilimlar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berish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maqsadida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«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»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proofErr w:type="gram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etiladi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0BC2EB5" w14:textId="431B2124" w:rsidR="005A0E2F" w:rsidRPr="005A0E2F" w:rsidRDefault="005A0E2F" w:rsidP="005A0E2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1.3. </w:t>
      </w:r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«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»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proofErr w:type="gram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asosiy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vazifasi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ilmiy-tadqiqot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ishlariga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ko’proq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jalb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«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»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proofErr w:type="gram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olib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borilayotgan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ilmiy-tadqiqotlarga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ishtirokini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ta’minlaydi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samaradorligini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oshirishga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xizmat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qiladi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E5886FC" w14:textId="7E9CE1CC" w:rsidR="005A0E2F" w:rsidRPr="005A0E2F" w:rsidRDefault="005A0E2F" w:rsidP="005A0E2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1.4. </w:t>
      </w:r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«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»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proofErr w:type="gram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sz w:val="26"/>
          <w:szCs w:val="26"/>
          <w:lang w:val="uz-Cyrl-UZ"/>
        </w:rPr>
        <w:t>Toshkent axborot texnologiyalari universiteti Samarqand filiali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Kompyuter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tizimlari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kafedrasi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qoshida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tuzilgan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bo’lib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o’z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faoliyatini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olib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boradi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53F31FC" w14:textId="62CAF1E7" w:rsidR="005A0E2F" w:rsidRPr="005A0E2F" w:rsidRDefault="005A0E2F" w:rsidP="005A0E2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>1.5. «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siyosiy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diniy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faoliyat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yuritishi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qat’iyan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man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etiladi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 «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tomonidan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tashkillashtiriladigan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tadbirlarda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siyosiy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diniy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tashfiqot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ishlarini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olib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borishi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man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etiladi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46D727B" w14:textId="3EAC11BD" w:rsidR="005A0E2F" w:rsidRPr="005A0E2F" w:rsidRDefault="005A0E2F" w:rsidP="005A0E2F">
      <w:pPr>
        <w:tabs>
          <w:tab w:val="left" w:pos="9540"/>
        </w:tabs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1.6.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manzilgohi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O’zbekiston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Respublikasi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Samarqand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shahri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, TATU SF «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Kompyuter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tizimlari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kafedrasi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qoshidagi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15CD9BAC" w14:textId="77777777" w:rsidR="005A0E2F" w:rsidRPr="005A0E2F" w:rsidRDefault="005A0E2F" w:rsidP="005A0E2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0BD9D7CD" w14:textId="02BEEF9D" w:rsidR="005A0E2F" w:rsidRPr="005A0E2F" w:rsidRDefault="005A0E2F" w:rsidP="005A0E2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II. «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to’garagining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asosiy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maqsadi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vazifalari</w:t>
      </w:r>
      <w:proofErr w:type="spellEnd"/>
    </w:p>
    <w:p w14:paraId="3F387D6F" w14:textId="77777777" w:rsidR="005A0E2F" w:rsidRPr="005A0E2F" w:rsidRDefault="005A0E2F" w:rsidP="005A0E2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530DA5F" w14:textId="496173D2" w:rsidR="005A0E2F" w:rsidRPr="005A0E2F" w:rsidRDefault="005A0E2F" w:rsidP="005A0E2F">
      <w:pPr>
        <w:tabs>
          <w:tab w:val="left" w:pos="9540"/>
        </w:tabs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A0E2F">
        <w:rPr>
          <w:rFonts w:ascii="Times New Roman" w:hAnsi="Times New Roman" w:cs="Times New Roman"/>
          <w:sz w:val="26"/>
          <w:szCs w:val="26"/>
          <w:lang w:val="en-US"/>
        </w:rPr>
        <w:t>2.1  «</w:t>
      </w:r>
      <w:proofErr w:type="spellStart"/>
      <w:proofErr w:type="gram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asosiy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maqsadi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filialda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olib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borilayotgan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ilmiy-tadqiqotlar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o’quv-amaliy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faoliyatga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professor-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o’qituvchilarini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keng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jalb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qilish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iqtidorli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salohiyatidan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samarali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foydalanish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Kompyuter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tizimlari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kafedrasida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tahsil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olayotgan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fanlar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bo’yicha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qo’shimcha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zamonaviy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bilimlar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berishdan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iborat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E36608D" w14:textId="6C6585C7" w:rsidR="005A0E2F" w:rsidRPr="005A0E2F" w:rsidRDefault="005A0E2F" w:rsidP="005A0E2F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2.2. 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ab/>
        <w:t xml:space="preserve">Bosh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maqsaddan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kelib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chiqib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asosiy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Cs/>
          <w:sz w:val="26"/>
          <w:szCs w:val="26"/>
          <w:lang w:val="en-US"/>
        </w:rPr>
        <w:t>vazifalari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quyidagilar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belgilangan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3722ECBF" w14:textId="77777777" w:rsidR="005A0E2F" w:rsidRPr="005A0E2F" w:rsidRDefault="005A0E2F" w:rsidP="005A0E2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Ilmiy-tadqiqot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faoliyat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bilan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shug’ullanishga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fanlar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bo’yicha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qo’shimcha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zamonaviy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bilimlar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egallashga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xohishi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qobiliyati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bo’lgan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iqtidorli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shu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bilan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bir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qatorda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fanlarni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o’zlashtirishi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qiyin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bo’layotgan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aniqlash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to’garakka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jalb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o’quv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ilmiy-tadqiqot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ishlarini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individual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jamoa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bo’lib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bajarishga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o’rgatish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orqali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ularning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ilmiy-ijodiy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qobiliyatlarini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ro’yobga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chiqarish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zarur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tashkiliy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metodik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moddiy-tehnikaviy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shart-sharoitlarni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yaratish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1E1280A" w14:textId="77777777" w:rsidR="005A0E2F" w:rsidRPr="005A0E2F" w:rsidRDefault="005A0E2F" w:rsidP="005A0E2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Filialda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olib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borilayotgan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fundamental,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amaliy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innovasion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xalqaro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grantlar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xo’jalik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shartnomalar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asosidagi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tadqiqotlarga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jalb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qilish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45C9DA81" w14:textId="77777777" w:rsidR="005A0E2F" w:rsidRPr="005A0E2F" w:rsidRDefault="005A0E2F" w:rsidP="005A0E2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jamiyatdagi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faolligini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oshirish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ularning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tizimli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fikrlashini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shakllantirish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o’z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fikrlarini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asoslash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qat’iy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himoyalash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qobiliyatlarini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rivojlantirish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maqsadida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turli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xil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k</w:t>
      </w:r>
      <w:r w:rsidRPr="005A0E2F">
        <w:rPr>
          <w:rFonts w:ascii="Times New Roman" w:hAnsi="Times New Roman" w:cs="Times New Roman"/>
          <w:sz w:val="26"/>
          <w:szCs w:val="26"/>
          <w:lang w:val="uz-Cyrl-UZ"/>
        </w:rPr>
        <w:t>o’rik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tanlovlar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diskussiyalar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davra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suhbatlari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seminarlar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intellektual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o’yinlar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anjumanlarni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6BD05CA7" w14:textId="77777777" w:rsidR="005A0E2F" w:rsidRPr="005A0E2F" w:rsidRDefault="005A0E2F" w:rsidP="005A0E2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ilmiy-tadqiqot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natijalarini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amaliyotga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joriy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chop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etilishiga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ko’maklashish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337F720C" w14:textId="77777777" w:rsidR="005A0E2F" w:rsidRPr="005A0E2F" w:rsidRDefault="005A0E2F" w:rsidP="005A0E2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faol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jamoa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ilmiy-tadqiqot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ishlarida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qatnashgani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rag’batlantirish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mexanizmini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shakllantirish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rag’batlantirish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bo’yicha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filial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direktoriga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tavsiyalar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berish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3B47081B" w14:textId="1AC13EED" w:rsidR="005A0E2F" w:rsidRPr="005A0E2F" w:rsidRDefault="005A0E2F" w:rsidP="005A0E2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Ishlab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chiqarish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ta’limning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integrasiyasini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ta’minlash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maqsadida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iqtidorli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filial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bitiruvchilari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filial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ma’muriyati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, professor-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o’qituvchilari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viloyatning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shu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sohadagi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yetakchi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amaliyotchi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mutaxassislari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bilan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uchrashuv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davra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suhbatlarni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etish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F0ED42B" w14:textId="77777777" w:rsidR="005A0E2F" w:rsidRPr="005A0E2F" w:rsidRDefault="005A0E2F" w:rsidP="005A0E2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6EE3FB9" w14:textId="77777777" w:rsidR="005A0E2F" w:rsidRPr="005A0E2F" w:rsidRDefault="005A0E2F" w:rsidP="005A0E2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III.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To’garakning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tarkibi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strukturasi</w:t>
      </w:r>
      <w:proofErr w:type="spellEnd"/>
    </w:p>
    <w:p w14:paraId="5D0F8EB2" w14:textId="14AF06CA" w:rsidR="005A0E2F" w:rsidRPr="005A0E2F" w:rsidRDefault="005A0E2F" w:rsidP="005A0E2F">
      <w:pPr>
        <w:ind w:left="360" w:hanging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>3.1 «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tarkibi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filialning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ishlar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prorektori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tomonidan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tasdiqlanadi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38E2317C" w14:textId="4B4DF942" w:rsidR="005A0E2F" w:rsidRPr="005A0E2F" w:rsidRDefault="005A0E2F" w:rsidP="005A0E2F">
      <w:pPr>
        <w:ind w:left="360" w:hanging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>3.2 «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to’garagiga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kafedraning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professor,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dosent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katta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o’qituvchi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proofErr w:type="gramStart"/>
      <w:r w:rsidRPr="005A0E2F">
        <w:rPr>
          <w:rFonts w:ascii="Times New Roman" w:hAnsi="Times New Roman" w:cs="Times New Roman"/>
          <w:sz w:val="26"/>
          <w:szCs w:val="26"/>
          <w:lang w:val="en-US"/>
        </w:rPr>
        <w:t>assistent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lavozimidagi</w:t>
      </w:r>
      <w:proofErr w:type="spellEnd"/>
      <w:proofErr w:type="gram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o’qituvchisi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rahbarlik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qiladi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5327F12" w14:textId="0930E486" w:rsidR="005A0E2F" w:rsidRPr="005A0E2F" w:rsidRDefault="005A0E2F" w:rsidP="005A0E2F">
      <w:pPr>
        <w:ind w:left="360" w:hanging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lastRenderedPageBreak/>
        <w:t>3.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To’garak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tarkibi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sardor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magistrlar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iqtidorli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talabalardan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topadi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15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tadan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oshmasligi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maqsadlidir</w:t>
      </w:r>
      <w:proofErr w:type="spellEnd"/>
      <w:proofErr w:type="gram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ulardan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sardor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tayinlanadi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D41A62A" w14:textId="4162252F" w:rsidR="005A0E2F" w:rsidRPr="005A0E2F" w:rsidRDefault="005A0E2F" w:rsidP="005A0E2F">
      <w:pPr>
        <w:ind w:left="360" w:hanging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To’garak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sardori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majlisida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tayinlanadi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33ABB9A" w14:textId="77777777" w:rsidR="005A0E2F" w:rsidRPr="005A0E2F" w:rsidRDefault="005A0E2F" w:rsidP="00A2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48C24E4" w14:textId="07A52243" w:rsidR="005A0E2F" w:rsidRPr="005A0E2F" w:rsidRDefault="005A0E2F" w:rsidP="005A0E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>«</w:t>
      </w:r>
      <w:proofErr w:type="spellStart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>Kompyuterni</w:t>
      </w:r>
      <w:proofErr w:type="spellEnd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>tashkil</w:t>
      </w:r>
      <w:proofErr w:type="spellEnd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>etilishi</w:t>
      </w:r>
      <w:proofErr w:type="spellEnd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» </w:t>
      </w:r>
      <w:proofErr w:type="spellStart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>talabalar</w:t>
      </w:r>
      <w:proofErr w:type="spellEnd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>to’garagining</w:t>
      </w:r>
      <w:proofErr w:type="spellEnd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>jihozlanishi</w:t>
      </w:r>
      <w:proofErr w:type="spellEnd"/>
      <w:r w:rsidRPr="005A0E2F"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</w:p>
    <w:p w14:paraId="74756C2E" w14:textId="7F70051B" w:rsidR="00A22BCB" w:rsidRPr="005A0E2F" w:rsidRDefault="00A22BCB" w:rsidP="00A2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Kafedrada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laboratoriyada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tadqiqotlar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o’tkazish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sharoitlar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yetarli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Kaferdrada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quydagi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yaroqli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jihozlar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mavjud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muntazam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yangilab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borish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choralari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0E2F">
        <w:rPr>
          <w:rFonts w:ascii="Times New Roman" w:hAnsi="Times New Roman" w:cs="Times New Roman"/>
          <w:sz w:val="26"/>
          <w:szCs w:val="26"/>
          <w:lang w:val="en-US"/>
        </w:rPr>
        <w:t>ko’rilmoqda</w:t>
      </w:r>
      <w:proofErr w:type="spellEnd"/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57C40710" w14:textId="77777777" w:rsidR="00A22BCB" w:rsidRPr="005A0E2F" w:rsidRDefault="00A22BCB" w:rsidP="00A2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A0E2F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438"/>
        <w:gridCol w:w="2650"/>
        <w:gridCol w:w="875"/>
        <w:gridCol w:w="1836"/>
        <w:gridCol w:w="1294"/>
        <w:gridCol w:w="1326"/>
        <w:gridCol w:w="1353"/>
      </w:tblGrid>
      <w:tr w:rsidR="00A22BCB" w:rsidRPr="00D56F32" w14:paraId="24709130" w14:textId="77777777" w:rsidTr="003731B4">
        <w:tc>
          <w:tcPr>
            <w:tcW w:w="438" w:type="dxa"/>
          </w:tcPr>
          <w:p w14:paraId="164FCF73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F3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50" w:type="dxa"/>
          </w:tcPr>
          <w:p w14:paraId="0ED63211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Laboratoriya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va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jihoz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875" w:type="dxa"/>
          </w:tcPr>
          <w:p w14:paraId="4A4B6DFF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Jihoz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soni</w:t>
            </w:r>
            <w:proofErr w:type="spellEnd"/>
          </w:p>
        </w:tc>
        <w:tc>
          <w:tcPr>
            <w:tcW w:w="1836" w:type="dxa"/>
          </w:tcPr>
          <w:p w14:paraId="4AC7B5D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Jihozning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bajaradigan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vazifasi</w:t>
            </w:r>
            <w:proofErr w:type="spellEnd"/>
          </w:p>
        </w:tc>
        <w:tc>
          <w:tcPr>
            <w:tcW w:w="1294" w:type="dxa"/>
          </w:tcPr>
          <w:p w14:paraId="6A97C9A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Ishga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yaroqlilik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holati</w:t>
            </w:r>
            <w:proofErr w:type="spellEnd"/>
          </w:p>
        </w:tc>
        <w:tc>
          <w:tcPr>
            <w:tcW w:w="1326" w:type="dxa"/>
          </w:tcPr>
          <w:p w14:paraId="5C1FEF9F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Ishlab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chiqarilgan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yili</w:t>
            </w:r>
            <w:proofErr w:type="spellEnd"/>
          </w:p>
        </w:tc>
        <w:tc>
          <w:tcPr>
            <w:tcW w:w="1353" w:type="dxa"/>
          </w:tcPr>
          <w:p w14:paraId="50388C70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Ishlab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chiqarilgan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davlat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va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firma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nomi</w:t>
            </w:r>
            <w:proofErr w:type="spellEnd"/>
          </w:p>
        </w:tc>
      </w:tr>
      <w:tr w:rsidR="00A22BCB" w:rsidRPr="00D56F32" w14:paraId="061C32B7" w14:textId="77777777" w:rsidTr="003731B4">
        <w:tc>
          <w:tcPr>
            <w:tcW w:w="438" w:type="dxa"/>
          </w:tcPr>
          <w:p w14:paraId="0D7E9284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4BC78EA5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Statsionar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kompyuter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1B82EBA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(Intel Core i5)</w:t>
            </w:r>
          </w:p>
          <w:p w14:paraId="51E566CB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</w:p>
          <w:p w14:paraId="68A54FB0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875" w:type="dxa"/>
          </w:tcPr>
          <w:p w14:paraId="28EEF9E4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36" w:type="dxa"/>
          </w:tcPr>
          <w:p w14:paraId="72F56954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Amaliy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laboratoriya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ishlarini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bajarish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dasturiy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ta’minotlarni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ishlab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chiqishda</w:t>
            </w:r>
            <w:proofErr w:type="spellEnd"/>
          </w:p>
        </w:tc>
        <w:tc>
          <w:tcPr>
            <w:tcW w:w="1294" w:type="dxa"/>
          </w:tcPr>
          <w:p w14:paraId="4BD6C2FC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090326FA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53" w:type="dxa"/>
          </w:tcPr>
          <w:p w14:paraId="58FAE7BC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Xitoy</w:t>
            </w:r>
            <w:proofErr w:type="spellEnd"/>
          </w:p>
          <w:p w14:paraId="2C9909DD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Dell</w:t>
            </w:r>
          </w:p>
        </w:tc>
      </w:tr>
      <w:tr w:rsidR="00A22BCB" w:rsidRPr="00D56F32" w14:paraId="60DD6392" w14:textId="77777777" w:rsidTr="003731B4">
        <w:tc>
          <w:tcPr>
            <w:tcW w:w="438" w:type="dxa"/>
          </w:tcPr>
          <w:p w14:paraId="02D23847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55C5AC32" w14:textId="77777777" w:rsidR="00A22BCB" w:rsidRPr="00D56F32" w:rsidRDefault="00A22BCB" w:rsidP="003731B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Arduino Mega 2560 Rev3</w:t>
            </w:r>
          </w:p>
        </w:tc>
        <w:tc>
          <w:tcPr>
            <w:tcW w:w="875" w:type="dxa"/>
          </w:tcPr>
          <w:p w14:paraId="1B6BE10C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36" w:type="dxa"/>
          </w:tcPr>
          <w:p w14:paraId="14A53C8A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56F32">
              <w:rPr>
                <w:rFonts w:ascii="Times New Roman" w:hAnsi="Times New Roman" w:cs="Times New Roman"/>
                <w:lang w:val="en-US"/>
              </w:rPr>
              <w:t>Laboratoriya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natijalarini</w:t>
            </w:r>
            <w:proofErr w:type="spellEnd"/>
            <w:proofErr w:type="gramEnd"/>
            <w:r w:rsidRPr="00D56F32">
              <w:rPr>
                <w:rFonts w:ascii="Times New Roman" w:hAnsi="Times New Roman" w:cs="Times New Roman"/>
                <w:lang w:val="en-US"/>
              </w:rPr>
              <w:t xml:space="preserve"> test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qilishda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94" w:type="dxa"/>
          </w:tcPr>
          <w:p w14:paraId="22102FEF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620BA755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353" w:type="dxa"/>
          </w:tcPr>
          <w:p w14:paraId="741F5AF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Xitoy</w:t>
            </w:r>
            <w:proofErr w:type="spellEnd"/>
          </w:p>
          <w:p w14:paraId="71F1B5EE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2BCB" w:rsidRPr="00D56F32" w14:paraId="72A0938F" w14:textId="77777777" w:rsidTr="003731B4">
        <w:tc>
          <w:tcPr>
            <w:tcW w:w="438" w:type="dxa"/>
          </w:tcPr>
          <w:p w14:paraId="2841B879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7C4ECB07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Printer 3x1</w:t>
            </w:r>
          </w:p>
        </w:tc>
        <w:tc>
          <w:tcPr>
            <w:tcW w:w="875" w:type="dxa"/>
          </w:tcPr>
          <w:p w14:paraId="75CFB9E9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36" w:type="dxa"/>
          </w:tcPr>
          <w:p w14:paraId="3D1C0EEA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Hujjatlarni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skanerlash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nusxa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olish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chop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etishda</w:t>
            </w:r>
            <w:proofErr w:type="spellEnd"/>
          </w:p>
        </w:tc>
        <w:tc>
          <w:tcPr>
            <w:tcW w:w="1294" w:type="dxa"/>
          </w:tcPr>
          <w:p w14:paraId="7874F6CE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3A2D27D6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53" w:type="dxa"/>
          </w:tcPr>
          <w:p w14:paraId="715DFEE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Xitoy</w:t>
            </w:r>
            <w:proofErr w:type="spellEnd"/>
          </w:p>
          <w:p w14:paraId="3E08CCAB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CANON MF 4410</w:t>
            </w:r>
          </w:p>
        </w:tc>
      </w:tr>
      <w:tr w:rsidR="00A22BCB" w:rsidRPr="00D56F32" w14:paraId="59C4CDEA" w14:textId="77777777" w:rsidTr="003731B4">
        <w:tc>
          <w:tcPr>
            <w:tcW w:w="438" w:type="dxa"/>
          </w:tcPr>
          <w:p w14:paraId="1549D42E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4C5DACAC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 xml:space="preserve">Web Camera </w:t>
            </w:r>
          </w:p>
        </w:tc>
        <w:tc>
          <w:tcPr>
            <w:tcW w:w="875" w:type="dxa"/>
          </w:tcPr>
          <w:p w14:paraId="40B612A8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36" w:type="dxa"/>
          </w:tcPr>
          <w:p w14:paraId="23F69E82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 xml:space="preserve">Video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tasvirni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uzatishda</w:t>
            </w:r>
            <w:proofErr w:type="spellEnd"/>
          </w:p>
        </w:tc>
        <w:tc>
          <w:tcPr>
            <w:tcW w:w="1294" w:type="dxa"/>
          </w:tcPr>
          <w:p w14:paraId="472BB525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72D13710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53" w:type="dxa"/>
          </w:tcPr>
          <w:p w14:paraId="5F3A4CDC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Xitoy</w:t>
            </w:r>
            <w:proofErr w:type="spellEnd"/>
          </w:p>
          <w:p w14:paraId="5AA36B10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HIKVISION</w:t>
            </w:r>
          </w:p>
          <w:p w14:paraId="4A4F282B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2BCB" w:rsidRPr="00D56F32" w14:paraId="72E54A44" w14:textId="77777777" w:rsidTr="003731B4">
        <w:tc>
          <w:tcPr>
            <w:tcW w:w="438" w:type="dxa"/>
          </w:tcPr>
          <w:p w14:paraId="6E1C711B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542C169D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Mikrofon</w:t>
            </w:r>
            <w:proofErr w:type="spellEnd"/>
          </w:p>
        </w:tc>
        <w:tc>
          <w:tcPr>
            <w:tcW w:w="875" w:type="dxa"/>
          </w:tcPr>
          <w:p w14:paraId="3A6C5DFA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36" w:type="dxa"/>
          </w:tcPr>
          <w:p w14:paraId="6A5E0A99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Ovozli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ma’lumotlarni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real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vaqt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rejimida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uzatishda</w:t>
            </w:r>
            <w:proofErr w:type="spellEnd"/>
          </w:p>
        </w:tc>
        <w:tc>
          <w:tcPr>
            <w:tcW w:w="1294" w:type="dxa"/>
          </w:tcPr>
          <w:p w14:paraId="34C97410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2F76538B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53" w:type="dxa"/>
          </w:tcPr>
          <w:p w14:paraId="696FCB25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Xitoy</w:t>
            </w:r>
            <w:proofErr w:type="spellEnd"/>
          </w:p>
          <w:p w14:paraId="00D12782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2BCB" w:rsidRPr="00D56F32" w14:paraId="22930C44" w14:textId="77777777" w:rsidTr="003731B4">
        <w:tc>
          <w:tcPr>
            <w:tcW w:w="438" w:type="dxa"/>
          </w:tcPr>
          <w:p w14:paraId="615EFAB4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13C4B544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Stol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75" w:type="dxa"/>
          </w:tcPr>
          <w:p w14:paraId="7C6ABE6D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36" w:type="dxa"/>
          </w:tcPr>
          <w:p w14:paraId="26185BCD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Kompyuterlar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maxsus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stol</w:t>
            </w:r>
            <w:proofErr w:type="spellEnd"/>
          </w:p>
        </w:tc>
        <w:tc>
          <w:tcPr>
            <w:tcW w:w="1294" w:type="dxa"/>
          </w:tcPr>
          <w:p w14:paraId="0F869939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39B0D9B4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53" w:type="dxa"/>
          </w:tcPr>
          <w:p w14:paraId="509C987E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Uzbekiston</w:t>
            </w:r>
            <w:proofErr w:type="spellEnd"/>
          </w:p>
        </w:tc>
      </w:tr>
      <w:tr w:rsidR="00A22BCB" w:rsidRPr="00D56F32" w14:paraId="2D0DB55A" w14:textId="77777777" w:rsidTr="003731B4">
        <w:tc>
          <w:tcPr>
            <w:tcW w:w="438" w:type="dxa"/>
          </w:tcPr>
          <w:p w14:paraId="7E4A5528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04B1D22D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Stul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IZO</w:t>
            </w:r>
          </w:p>
        </w:tc>
        <w:tc>
          <w:tcPr>
            <w:tcW w:w="875" w:type="dxa"/>
          </w:tcPr>
          <w:p w14:paraId="34D8B88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836" w:type="dxa"/>
          </w:tcPr>
          <w:p w14:paraId="792BE503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Tadqiqotlar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o’tkazishda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qulaylik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yaratishda</w:t>
            </w:r>
            <w:proofErr w:type="spellEnd"/>
          </w:p>
        </w:tc>
        <w:tc>
          <w:tcPr>
            <w:tcW w:w="1294" w:type="dxa"/>
          </w:tcPr>
          <w:p w14:paraId="23FD995B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52F0F5E0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53" w:type="dxa"/>
          </w:tcPr>
          <w:p w14:paraId="01156699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Uzbekiston</w:t>
            </w:r>
            <w:proofErr w:type="spellEnd"/>
          </w:p>
        </w:tc>
      </w:tr>
      <w:tr w:rsidR="00A22BCB" w:rsidRPr="00D56F32" w14:paraId="3ADC4E76" w14:textId="77777777" w:rsidTr="003731B4">
        <w:tc>
          <w:tcPr>
            <w:tcW w:w="438" w:type="dxa"/>
          </w:tcPr>
          <w:p w14:paraId="01F31943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661CDCF7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Parta</w:t>
            </w:r>
            <w:proofErr w:type="spellEnd"/>
          </w:p>
        </w:tc>
        <w:tc>
          <w:tcPr>
            <w:tcW w:w="875" w:type="dxa"/>
          </w:tcPr>
          <w:p w14:paraId="7C55EC13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36" w:type="dxa"/>
          </w:tcPr>
          <w:p w14:paraId="074E8320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Tadqiqotchilar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mashg’ulotlarni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olib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borishda</w:t>
            </w:r>
            <w:proofErr w:type="spellEnd"/>
          </w:p>
        </w:tc>
        <w:tc>
          <w:tcPr>
            <w:tcW w:w="1294" w:type="dxa"/>
          </w:tcPr>
          <w:p w14:paraId="6A091D9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7AC1282E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53" w:type="dxa"/>
          </w:tcPr>
          <w:p w14:paraId="5F2F765A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Uzbekiston</w:t>
            </w:r>
            <w:proofErr w:type="spellEnd"/>
          </w:p>
        </w:tc>
      </w:tr>
      <w:tr w:rsidR="00A22BCB" w:rsidRPr="00D56F32" w14:paraId="070AFCA3" w14:textId="77777777" w:rsidTr="003731B4">
        <w:tc>
          <w:tcPr>
            <w:tcW w:w="438" w:type="dxa"/>
          </w:tcPr>
          <w:p w14:paraId="30BAD0B2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09E50F9D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Kolonka</w:t>
            </w:r>
            <w:proofErr w:type="spellEnd"/>
          </w:p>
        </w:tc>
        <w:tc>
          <w:tcPr>
            <w:tcW w:w="875" w:type="dxa"/>
          </w:tcPr>
          <w:p w14:paraId="3394B06F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36" w:type="dxa"/>
          </w:tcPr>
          <w:p w14:paraId="6A41673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Ovozli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matnlarni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eshitishda</w:t>
            </w:r>
            <w:proofErr w:type="spellEnd"/>
          </w:p>
        </w:tc>
        <w:tc>
          <w:tcPr>
            <w:tcW w:w="1294" w:type="dxa"/>
          </w:tcPr>
          <w:p w14:paraId="6A21A17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273C2F12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53" w:type="dxa"/>
          </w:tcPr>
          <w:p w14:paraId="4AE67B0A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Xitoy</w:t>
            </w:r>
            <w:proofErr w:type="spellEnd"/>
          </w:p>
        </w:tc>
      </w:tr>
      <w:tr w:rsidR="00A22BCB" w:rsidRPr="00D56F32" w14:paraId="3ADC5C77" w14:textId="77777777" w:rsidTr="003731B4">
        <w:tc>
          <w:tcPr>
            <w:tcW w:w="438" w:type="dxa"/>
          </w:tcPr>
          <w:p w14:paraId="4B8AB010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22912E28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Naushnik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75" w:type="dxa"/>
          </w:tcPr>
          <w:p w14:paraId="36A46DED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36" w:type="dxa"/>
          </w:tcPr>
          <w:p w14:paraId="5D19FC2E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Ovozli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matnlarni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eshitishda</w:t>
            </w:r>
            <w:proofErr w:type="spellEnd"/>
          </w:p>
        </w:tc>
        <w:tc>
          <w:tcPr>
            <w:tcW w:w="1294" w:type="dxa"/>
          </w:tcPr>
          <w:p w14:paraId="48EC5DCE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2ED793A9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53" w:type="dxa"/>
          </w:tcPr>
          <w:p w14:paraId="1F487C7C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Xitoy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HOCO</w:t>
            </w:r>
          </w:p>
        </w:tc>
      </w:tr>
      <w:tr w:rsidR="00A22BCB" w:rsidRPr="00D56F32" w14:paraId="7E8CDD5C" w14:textId="77777777" w:rsidTr="003731B4">
        <w:tc>
          <w:tcPr>
            <w:tcW w:w="438" w:type="dxa"/>
          </w:tcPr>
          <w:p w14:paraId="32D41CA5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0E5BB080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Kondisioner</w:t>
            </w:r>
            <w:proofErr w:type="spellEnd"/>
          </w:p>
        </w:tc>
        <w:tc>
          <w:tcPr>
            <w:tcW w:w="875" w:type="dxa"/>
          </w:tcPr>
          <w:p w14:paraId="6E8EC7B5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36" w:type="dxa"/>
          </w:tcPr>
          <w:p w14:paraId="76906735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Laboratoriya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xonasida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belgilangan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haroratini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ta’minlashda</w:t>
            </w:r>
            <w:proofErr w:type="spellEnd"/>
          </w:p>
        </w:tc>
        <w:tc>
          <w:tcPr>
            <w:tcW w:w="1294" w:type="dxa"/>
          </w:tcPr>
          <w:p w14:paraId="1CD45138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183C99A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53" w:type="dxa"/>
          </w:tcPr>
          <w:p w14:paraId="67DF5A02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Uzbekiston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>, ARTEL</w:t>
            </w:r>
          </w:p>
        </w:tc>
      </w:tr>
      <w:tr w:rsidR="00A22BCB" w:rsidRPr="00D56F32" w14:paraId="32DE12A5" w14:textId="77777777" w:rsidTr="003731B4">
        <w:tc>
          <w:tcPr>
            <w:tcW w:w="438" w:type="dxa"/>
          </w:tcPr>
          <w:p w14:paraId="7D14FC11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29171CE0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WI-FI MODEM MI-Router AX-1800</w:t>
            </w:r>
          </w:p>
        </w:tc>
        <w:tc>
          <w:tcPr>
            <w:tcW w:w="875" w:type="dxa"/>
          </w:tcPr>
          <w:p w14:paraId="76BB8B39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36" w:type="dxa"/>
          </w:tcPr>
          <w:p w14:paraId="13D8FF59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 xml:space="preserve">Internet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tarmog’iga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ulanish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ma’lumot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almashishda</w:t>
            </w:r>
            <w:proofErr w:type="spellEnd"/>
          </w:p>
        </w:tc>
        <w:tc>
          <w:tcPr>
            <w:tcW w:w="1294" w:type="dxa"/>
          </w:tcPr>
          <w:p w14:paraId="06C8B3B4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5CA2C6F9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53" w:type="dxa"/>
          </w:tcPr>
          <w:p w14:paraId="6BB81C5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Xitoy</w:t>
            </w:r>
            <w:proofErr w:type="spellEnd"/>
          </w:p>
          <w:p w14:paraId="1124264D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MI</w:t>
            </w:r>
          </w:p>
        </w:tc>
      </w:tr>
      <w:tr w:rsidR="00A22BCB" w:rsidRPr="00D56F32" w14:paraId="7CF3E177" w14:textId="77777777" w:rsidTr="003731B4">
        <w:tc>
          <w:tcPr>
            <w:tcW w:w="438" w:type="dxa"/>
          </w:tcPr>
          <w:p w14:paraId="0C7E000A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58D426AB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 xml:space="preserve">SWITCH Tenda TEG101-6D 16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portlik</w:t>
            </w:r>
            <w:proofErr w:type="spellEnd"/>
          </w:p>
        </w:tc>
        <w:tc>
          <w:tcPr>
            <w:tcW w:w="875" w:type="dxa"/>
          </w:tcPr>
          <w:p w14:paraId="5DDC604F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36" w:type="dxa"/>
          </w:tcPr>
          <w:p w14:paraId="6A67B001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Tarmoqni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loyihalash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qurishda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94" w:type="dxa"/>
          </w:tcPr>
          <w:p w14:paraId="26D8197D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4B56A54E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53" w:type="dxa"/>
          </w:tcPr>
          <w:p w14:paraId="56107375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Xitoy</w:t>
            </w:r>
            <w:proofErr w:type="spellEnd"/>
          </w:p>
          <w:p w14:paraId="502A2C5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TENDA</w:t>
            </w:r>
          </w:p>
        </w:tc>
      </w:tr>
      <w:tr w:rsidR="00A22BCB" w:rsidRPr="00D56F32" w14:paraId="517577D1" w14:textId="77777777" w:rsidTr="003731B4">
        <w:tc>
          <w:tcPr>
            <w:tcW w:w="438" w:type="dxa"/>
          </w:tcPr>
          <w:p w14:paraId="331D8698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0EC15282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Shkaf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75" w:type="dxa"/>
          </w:tcPr>
          <w:p w14:paraId="2986FE2C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36" w:type="dxa"/>
          </w:tcPr>
          <w:p w14:paraId="3AD1B99F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Kitob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hujjatlar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javoni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</w:p>
        </w:tc>
        <w:tc>
          <w:tcPr>
            <w:tcW w:w="1294" w:type="dxa"/>
          </w:tcPr>
          <w:p w14:paraId="1ACAE839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753B95EA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53" w:type="dxa"/>
          </w:tcPr>
          <w:p w14:paraId="09F32F9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Uzbekiston</w:t>
            </w:r>
            <w:proofErr w:type="spellEnd"/>
          </w:p>
        </w:tc>
      </w:tr>
      <w:tr w:rsidR="00A22BCB" w:rsidRPr="00D56F32" w14:paraId="5F72F467" w14:textId="77777777" w:rsidTr="003731B4">
        <w:tc>
          <w:tcPr>
            <w:tcW w:w="438" w:type="dxa"/>
          </w:tcPr>
          <w:p w14:paraId="22825D1A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7E3A6F8E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Monoblok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Dell intel CORE-i7 </w:t>
            </w:r>
          </w:p>
        </w:tc>
        <w:tc>
          <w:tcPr>
            <w:tcW w:w="875" w:type="dxa"/>
          </w:tcPr>
          <w:p w14:paraId="22D694DF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36" w:type="dxa"/>
          </w:tcPr>
          <w:p w14:paraId="1D19F346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Hujjat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ishlarini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yuritish</w:t>
            </w:r>
            <w:proofErr w:type="spellEnd"/>
          </w:p>
        </w:tc>
        <w:tc>
          <w:tcPr>
            <w:tcW w:w="1294" w:type="dxa"/>
          </w:tcPr>
          <w:p w14:paraId="07968A1E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353D518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53" w:type="dxa"/>
          </w:tcPr>
          <w:p w14:paraId="0C6D7D7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Polsha</w:t>
            </w:r>
            <w:proofErr w:type="spellEnd"/>
          </w:p>
        </w:tc>
      </w:tr>
      <w:tr w:rsidR="00A22BCB" w:rsidRPr="00D56F32" w14:paraId="5142CFFB" w14:textId="77777777" w:rsidTr="003731B4">
        <w:tc>
          <w:tcPr>
            <w:tcW w:w="438" w:type="dxa"/>
          </w:tcPr>
          <w:p w14:paraId="5816F9C5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0478D90E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White board (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markerli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doska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875" w:type="dxa"/>
          </w:tcPr>
          <w:p w14:paraId="2B2BA370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36" w:type="dxa"/>
          </w:tcPr>
          <w:p w14:paraId="4429BFC0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56F32">
              <w:rPr>
                <w:rFonts w:ascii="Times New Roman" w:hAnsi="Times New Roman" w:cs="Times New Roman"/>
                <w:lang w:val="en-US"/>
              </w:rPr>
              <w:t>Laboratoriya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mashg’ulotida</w:t>
            </w:r>
            <w:proofErr w:type="spellEnd"/>
            <w:proofErr w:type="gram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ma’lumotlarni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izohlashda</w:t>
            </w:r>
            <w:proofErr w:type="spellEnd"/>
          </w:p>
        </w:tc>
        <w:tc>
          <w:tcPr>
            <w:tcW w:w="1294" w:type="dxa"/>
          </w:tcPr>
          <w:p w14:paraId="10AE0E35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0063B87C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53" w:type="dxa"/>
          </w:tcPr>
          <w:p w14:paraId="0CA92D7D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Uzbekiston</w:t>
            </w:r>
            <w:proofErr w:type="spellEnd"/>
          </w:p>
        </w:tc>
      </w:tr>
      <w:tr w:rsidR="00A22BCB" w:rsidRPr="00D56F32" w14:paraId="0805E7EB" w14:textId="77777777" w:rsidTr="003731B4">
        <w:tc>
          <w:tcPr>
            <w:tcW w:w="438" w:type="dxa"/>
          </w:tcPr>
          <w:p w14:paraId="0B31A18D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0A0F4C75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 xml:space="preserve">Plata - Raspberry Pi3 </w:t>
            </w:r>
          </w:p>
        </w:tc>
        <w:tc>
          <w:tcPr>
            <w:tcW w:w="875" w:type="dxa"/>
          </w:tcPr>
          <w:p w14:paraId="07F4DAC1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36" w:type="dxa"/>
          </w:tcPr>
          <w:p w14:paraId="5778E512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 xml:space="preserve">Raspberry Pi 3 Broadcom BCM2837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bitta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chipli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platformaga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kod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yozish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</w:p>
        </w:tc>
        <w:tc>
          <w:tcPr>
            <w:tcW w:w="1294" w:type="dxa"/>
          </w:tcPr>
          <w:p w14:paraId="53F8BDE7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089A2302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53" w:type="dxa"/>
          </w:tcPr>
          <w:p w14:paraId="1C3DC045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Xitoy</w:t>
            </w:r>
            <w:proofErr w:type="spellEnd"/>
          </w:p>
        </w:tc>
      </w:tr>
      <w:tr w:rsidR="00A22BCB" w:rsidRPr="00D56F32" w14:paraId="6A274E97" w14:textId="77777777" w:rsidTr="003731B4">
        <w:tc>
          <w:tcPr>
            <w:tcW w:w="438" w:type="dxa"/>
          </w:tcPr>
          <w:p w14:paraId="659ED578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19705827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 xml:space="preserve">ATMEGA8 ATMEGA8-16PU DIP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xotira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chipi</w:t>
            </w:r>
            <w:proofErr w:type="spellEnd"/>
          </w:p>
        </w:tc>
        <w:tc>
          <w:tcPr>
            <w:tcW w:w="875" w:type="dxa"/>
          </w:tcPr>
          <w:p w14:paraId="05F297CE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36" w:type="dxa"/>
          </w:tcPr>
          <w:p w14:paraId="46B65FD3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Robotatexnikada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o’rnatilgan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tizimlarni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loyihalashtirishda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94" w:type="dxa"/>
          </w:tcPr>
          <w:p w14:paraId="5D86FF03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1EF1FC5F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53" w:type="dxa"/>
          </w:tcPr>
          <w:p w14:paraId="446B79AA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Xitoy</w:t>
            </w:r>
            <w:proofErr w:type="spellEnd"/>
          </w:p>
        </w:tc>
      </w:tr>
      <w:tr w:rsidR="00A22BCB" w:rsidRPr="00D56F32" w14:paraId="793BEC95" w14:textId="77777777" w:rsidTr="003731B4">
        <w:trPr>
          <w:trHeight w:val="2136"/>
        </w:trPr>
        <w:tc>
          <w:tcPr>
            <w:tcW w:w="438" w:type="dxa"/>
          </w:tcPr>
          <w:p w14:paraId="00FEDCE9" w14:textId="77777777" w:rsidR="00A22BCB" w:rsidRPr="00D56F32" w:rsidRDefault="00A22BCB" w:rsidP="003731B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0" w:type="dxa"/>
          </w:tcPr>
          <w:p w14:paraId="4C6D9941" w14:textId="77777777" w:rsidR="00A22BCB" w:rsidRPr="00D56F32" w:rsidRDefault="00A22BCB" w:rsidP="003731B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b/>
                <w:lang w:val="en-US"/>
              </w:rPr>
              <w:t>Superkompyuter</w:t>
            </w:r>
            <w:proofErr w:type="spellEnd"/>
            <w:r w:rsidRPr="00D56F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239D3ED0" w14:textId="77777777" w:rsidR="00A22BCB" w:rsidRPr="00D56F32" w:rsidRDefault="00A22BCB" w:rsidP="003731B4">
            <w:pPr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 xml:space="preserve">(Intel core i9 </w:t>
            </w:r>
            <w:r w:rsidRPr="00D56F3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- 13900K</w:t>
            </w:r>
            <w:r w:rsidRPr="00D56F32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627F7B97" w14:textId="77777777" w:rsidR="00A22BCB" w:rsidRPr="00D56F32" w:rsidRDefault="00A22BCB" w:rsidP="003731B4">
            <w:pPr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</w:pP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>Ядра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  <w:t xml:space="preserve"> 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>-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  <w:t xml:space="preserve"> </w:t>
            </w:r>
            <w:r w:rsidRPr="00D56F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</w:t>
            </w:r>
          </w:p>
          <w:p w14:paraId="4FB53B60" w14:textId="77777777" w:rsidR="00A22BCB" w:rsidRPr="00D56F32" w:rsidRDefault="00A22BCB" w:rsidP="003731B4">
            <w:pPr>
              <w:rPr>
                <w:rStyle w:val="a5"/>
                <w:rFonts w:ascii="Times New Roman" w:hAnsi="Times New Roman" w:cs="Times New Roman"/>
                <w:color w:val="444444"/>
              </w:rPr>
            </w:pPr>
            <w:r w:rsidRPr="00D56F32"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  <w:t>L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>3-кеш, Мбайт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  <w:t xml:space="preserve"> 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>–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  <w:t xml:space="preserve"> 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>36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  <w:t xml:space="preserve"> 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>-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  <w:t xml:space="preserve"> 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>48</w:t>
            </w:r>
          </w:p>
          <w:p w14:paraId="76B3C4D0" w14:textId="77777777" w:rsidR="00A22BCB" w:rsidRPr="00D56F32" w:rsidRDefault="00A22BCB" w:rsidP="003731B4">
            <w:pPr>
              <w:rPr>
                <w:rStyle w:val="a5"/>
                <w:rFonts w:ascii="Times New Roman" w:hAnsi="Times New Roman" w:cs="Times New Roman"/>
                <w:color w:val="444444"/>
              </w:rPr>
            </w:pP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 xml:space="preserve">Частота 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  <w:t>P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>-ядер, ГГц-3.8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  <w:t xml:space="preserve"> 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 xml:space="preserve">-5.8 </w:t>
            </w:r>
          </w:p>
          <w:p w14:paraId="699251D3" w14:textId="77777777" w:rsidR="00A22BCB" w:rsidRPr="00D56F32" w:rsidRDefault="00A22BCB" w:rsidP="003731B4">
            <w:pPr>
              <w:rPr>
                <w:rStyle w:val="a5"/>
                <w:rFonts w:ascii="Times New Roman" w:hAnsi="Times New Roman" w:cs="Times New Roman"/>
                <w:color w:val="444444"/>
              </w:rPr>
            </w:pP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 xml:space="preserve">Частота 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  <w:t>E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>-ядер, ГГц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  <w:t xml:space="preserve"> 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>-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  <w:lang w:val="en-US"/>
              </w:rPr>
              <w:t xml:space="preserve"> </w:t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>4.3</w:t>
            </w:r>
          </w:p>
          <w:p w14:paraId="2D5A0C02" w14:textId="77777777" w:rsidR="00A22BCB" w:rsidRPr="00D56F32" w:rsidRDefault="00A22BCB" w:rsidP="003731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 xml:space="preserve">Память- </w:t>
            </w:r>
            <w:r w:rsidRPr="00D56F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DDR5-5600 / 32 ГБ</w:t>
            </w:r>
            <w:r w:rsidRPr="00D56F32">
              <w:rPr>
                <w:rFonts w:ascii="Times New Roman" w:hAnsi="Times New Roman" w:cs="Times New Roman"/>
                <w:color w:val="000000"/>
              </w:rPr>
              <w:br/>
            </w:r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 xml:space="preserve">Встроенная графика- </w:t>
            </w:r>
            <w:r w:rsidRPr="00D56F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UHD 770</w:t>
            </w:r>
          </w:p>
          <w:p w14:paraId="728B61F8" w14:textId="77777777" w:rsidR="00A22BCB" w:rsidRPr="00D56F32" w:rsidRDefault="00A22BCB" w:rsidP="003731B4">
            <w:pPr>
              <w:rPr>
                <w:rFonts w:ascii="Times New Roman" w:hAnsi="Times New Roman" w:cs="Times New Roman"/>
              </w:rPr>
            </w:pPr>
            <w:proofErr w:type="spellStart"/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>PCIe</w:t>
            </w:r>
            <w:proofErr w:type="spellEnd"/>
            <w:r w:rsidRPr="00D56F32">
              <w:rPr>
                <w:rStyle w:val="a5"/>
                <w:rFonts w:ascii="Times New Roman" w:hAnsi="Times New Roman" w:cs="Times New Roman"/>
                <w:color w:val="444444"/>
              </w:rPr>
              <w:t xml:space="preserve">- </w:t>
            </w:r>
            <w:r w:rsidRPr="00D56F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16 × </w:t>
            </w:r>
            <w:proofErr w:type="spellStart"/>
            <w:r w:rsidRPr="00D56F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PCIe</w:t>
            </w:r>
            <w:proofErr w:type="spellEnd"/>
            <w:r w:rsidRPr="00D56F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5.0</w:t>
            </w:r>
            <w:r w:rsidRPr="00D56F32">
              <w:rPr>
                <w:rFonts w:ascii="Times New Roman" w:hAnsi="Times New Roman" w:cs="Times New Roman"/>
                <w:color w:val="000000"/>
              </w:rPr>
              <w:br/>
            </w:r>
            <w:r w:rsidRPr="00D56F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 × </w:t>
            </w:r>
            <w:proofErr w:type="spellStart"/>
            <w:r w:rsidRPr="00D56F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PCIe</w:t>
            </w:r>
            <w:proofErr w:type="spellEnd"/>
            <w:r w:rsidRPr="00D56F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4.0</w:t>
            </w:r>
          </w:p>
        </w:tc>
        <w:tc>
          <w:tcPr>
            <w:tcW w:w="875" w:type="dxa"/>
          </w:tcPr>
          <w:p w14:paraId="683A5E9A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</w:rPr>
            </w:pPr>
            <w:r w:rsidRPr="00D56F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14:paraId="224C2F5C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Neyron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modelini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qurishda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yuqori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aniqlikni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o’rnatish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tasvirlarni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qayta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ishlsh</w:t>
            </w:r>
            <w:proofErr w:type="spellEnd"/>
            <w:r w:rsidRPr="00D56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</w:p>
        </w:tc>
        <w:tc>
          <w:tcPr>
            <w:tcW w:w="1294" w:type="dxa"/>
          </w:tcPr>
          <w:p w14:paraId="5FC1A819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Yaroqli</w:t>
            </w:r>
            <w:proofErr w:type="spellEnd"/>
          </w:p>
        </w:tc>
        <w:tc>
          <w:tcPr>
            <w:tcW w:w="1326" w:type="dxa"/>
          </w:tcPr>
          <w:p w14:paraId="235AB275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F32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53" w:type="dxa"/>
          </w:tcPr>
          <w:p w14:paraId="697CF124" w14:textId="77777777" w:rsidR="00A22BCB" w:rsidRPr="00D56F32" w:rsidRDefault="00A22BCB" w:rsidP="0037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F32">
              <w:rPr>
                <w:rFonts w:ascii="Times New Roman" w:hAnsi="Times New Roman" w:cs="Times New Roman"/>
                <w:lang w:val="en-US"/>
              </w:rPr>
              <w:t>Xitoy</w:t>
            </w:r>
            <w:proofErr w:type="spellEnd"/>
          </w:p>
        </w:tc>
      </w:tr>
    </w:tbl>
    <w:p w14:paraId="2D881DDC" w14:textId="77777777" w:rsidR="00F569A0" w:rsidRPr="005A0E2F" w:rsidRDefault="00F569A0">
      <w:pPr>
        <w:rPr>
          <w:rFonts w:ascii="Times New Roman" w:hAnsi="Times New Roman" w:cs="Times New Roman"/>
          <w:sz w:val="26"/>
          <w:szCs w:val="26"/>
        </w:rPr>
      </w:pPr>
    </w:p>
    <w:sectPr w:rsidR="00F569A0" w:rsidRPr="005A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35A9"/>
    <w:multiLevelType w:val="hybridMultilevel"/>
    <w:tmpl w:val="A526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4817"/>
    <w:multiLevelType w:val="hybridMultilevel"/>
    <w:tmpl w:val="D1E0F848"/>
    <w:lvl w:ilvl="0" w:tplc="4F747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0A56"/>
    <w:multiLevelType w:val="hybridMultilevel"/>
    <w:tmpl w:val="370A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62B"/>
    <w:multiLevelType w:val="hybridMultilevel"/>
    <w:tmpl w:val="BF04B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471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56841"/>
    <w:multiLevelType w:val="hybridMultilevel"/>
    <w:tmpl w:val="8DD0D05A"/>
    <w:lvl w:ilvl="0" w:tplc="4F747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471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51ED0"/>
    <w:multiLevelType w:val="hybridMultilevel"/>
    <w:tmpl w:val="A58C78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F40F6"/>
    <w:multiLevelType w:val="hybridMultilevel"/>
    <w:tmpl w:val="A7E21938"/>
    <w:lvl w:ilvl="0" w:tplc="4F747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BA"/>
    <w:rsid w:val="005A0E2F"/>
    <w:rsid w:val="00A22BCB"/>
    <w:rsid w:val="00D56F32"/>
    <w:rsid w:val="00ED26BA"/>
    <w:rsid w:val="00F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826A"/>
  <w15:chartTrackingRefBased/>
  <w15:docId w15:val="{CD3F8F5F-78D7-42DA-844C-364470DF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BCB"/>
    <w:pPr>
      <w:ind w:left="720"/>
      <w:contextualSpacing/>
    </w:pPr>
  </w:style>
  <w:style w:type="character" w:styleId="a5">
    <w:name w:val="Strong"/>
    <w:basedOn w:val="a0"/>
    <w:uiPriority w:val="22"/>
    <w:qFormat/>
    <w:rsid w:val="00A22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2023-05-13T08:21:00Z</dcterms:created>
  <dcterms:modified xsi:type="dcterms:W3CDTF">2023-05-13T10:08:00Z</dcterms:modified>
</cp:coreProperties>
</file>